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D8335" w14:textId="5AA8DB2B" w:rsidR="005E49BA" w:rsidRDefault="00303C27">
      <w:pPr>
        <w:pStyle w:val="Nagwek1"/>
        <w:spacing w:before="400" w:after="120" w:line="276" w:lineRule="auto"/>
        <w:jc w:val="right"/>
        <w:rPr>
          <w:rFonts w:ascii="Arial" w:eastAsia="Arial" w:hAnsi="Arial" w:cs="Arial"/>
          <w:color w:val="222222"/>
          <w:sz w:val="22"/>
          <w:szCs w:val="22"/>
        </w:rPr>
      </w:pPr>
      <w:r>
        <w:rPr>
          <w:rFonts w:ascii="Arial" w:eastAsia="Arial" w:hAnsi="Arial" w:cs="Arial"/>
          <w:color w:val="222222"/>
          <w:sz w:val="22"/>
          <w:szCs w:val="22"/>
        </w:rPr>
        <w:t>Poznań, 2</w:t>
      </w:r>
      <w:r w:rsidR="00AE341C">
        <w:rPr>
          <w:rFonts w:ascii="Arial" w:eastAsia="Arial" w:hAnsi="Arial" w:cs="Arial"/>
          <w:color w:val="222222"/>
          <w:sz w:val="22"/>
          <w:szCs w:val="22"/>
        </w:rPr>
        <w:t>9</w:t>
      </w:r>
      <w:r>
        <w:rPr>
          <w:rFonts w:ascii="Arial" w:eastAsia="Arial" w:hAnsi="Arial" w:cs="Arial"/>
          <w:color w:val="222222"/>
          <w:sz w:val="22"/>
          <w:szCs w:val="22"/>
        </w:rPr>
        <w:t>.05.2020</w:t>
      </w:r>
    </w:p>
    <w:p w14:paraId="5DBD8336" w14:textId="77777777" w:rsidR="005E49BA" w:rsidRDefault="00303C27">
      <w:pPr>
        <w:pStyle w:val="Nagwek1"/>
        <w:spacing w:before="400" w:after="120" w:line="276" w:lineRule="auto"/>
        <w:rPr>
          <w:rFonts w:ascii="Arial" w:eastAsia="Arial" w:hAnsi="Arial" w:cs="Arial"/>
          <w:color w:val="000000"/>
          <w:sz w:val="28"/>
          <w:szCs w:val="28"/>
        </w:rPr>
      </w:pPr>
      <w:r>
        <w:rPr>
          <w:rFonts w:ascii="Arial" w:eastAsia="Arial" w:hAnsi="Arial" w:cs="Arial"/>
          <w:color w:val="000000"/>
          <w:sz w:val="28"/>
          <w:szCs w:val="28"/>
        </w:rPr>
        <w:t>Informacja prasowa</w:t>
      </w:r>
    </w:p>
    <w:p w14:paraId="5DBD8337" w14:textId="77777777" w:rsidR="005E49BA" w:rsidRDefault="00303C27">
      <w:pPr>
        <w:jc w:val="center"/>
        <w:rPr>
          <w:b/>
          <w:color w:val="222222"/>
          <w:sz w:val="32"/>
          <w:szCs w:val="32"/>
          <w:highlight w:val="white"/>
        </w:rPr>
      </w:pPr>
      <w:r>
        <w:rPr>
          <w:b/>
          <w:color w:val="222222"/>
          <w:sz w:val="32"/>
          <w:szCs w:val="32"/>
          <w:highlight w:val="white"/>
        </w:rPr>
        <w:t>Ranking Dzielnic Otodom 2020</w:t>
      </w:r>
      <w:r>
        <w:rPr>
          <w:b/>
          <w:color w:val="222222"/>
          <w:sz w:val="32"/>
          <w:szCs w:val="32"/>
          <w:highlight w:val="white"/>
        </w:rPr>
        <w:br/>
        <w:t>– INFRASTRUKTURA DLA DZIECI</w:t>
      </w:r>
    </w:p>
    <w:p w14:paraId="5DBD8338" w14:textId="77777777" w:rsidR="005E49BA" w:rsidRDefault="00303C27">
      <w:pPr>
        <w:jc w:val="center"/>
        <w:rPr>
          <w:b/>
          <w:color w:val="222222"/>
          <w:sz w:val="32"/>
          <w:szCs w:val="32"/>
          <w:highlight w:val="white"/>
        </w:rPr>
      </w:pPr>
      <w:r>
        <w:rPr>
          <w:b/>
          <w:color w:val="222222"/>
          <w:sz w:val="32"/>
          <w:szCs w:val="32"/>
          <w:highlight w:val="white"/>
        </w:rPr>
        <w:t>Katowice mają najwięcej atrakcji dla dzieci</w:t>
      </w:r>
    </w:p>
    <w:p w14:paraId="5DBD8339" w14:textId="77777777" w:rsidR="005E49BA" w:rsidRDefault="00303C27">
      <w:pPr>
        <w:spacing w:line="276" w:lineRule="auto"/>
        <w:jc w:val="both"/>
        <w:rPr>
          <w:b/>
          <w:color w:val="222222"/>
          <w:highlight w:val="white"/>
        </w:rPr>
      </w:pPr>
      <w:r>
        <w:rPr>
          <w:b/>
          <w:color w:val="222222"/>
          <w:highlight w:val="white"/>
        </w:rPr>
        <w:t>Z okazji  Międzynarodowego Dnia Dziecka przypadającego 1 czerwca prezentujemy wyniki Rankingu Dzielnic Otodom w kategorii infrastruktura dla dzieci. Nawet jeśli na razie nie posiadamy potomstwa, zakup mieszkania czy domu to inwestycja na długie lata, więc warto od razu sprawdzić czy w wymarzonej lokalizacji będziemy mieli jak spędzać czas z dzieckiem oraz jakie warunki edukacyjne miasto oferuje w konkretnej dzielnicy. By to sprawdzić, zapytaliśmy ponad 120 tys. Polaków jak oceniają: po pierwsze ilość miejsc do spędzania czasu wolnego z dzieckiem (place zabaw, parki, miejsca kulturalne), a po drugie dostęp do okolicznych szkół i przedszkoli. W badaniu wzięli udział mieszkańcy 12 największych miast w Polsce. Sprawdźmy zatem, która dzielnica jest najlepiej oceniana w kategorii infrastruktury dla dzieci.</w:t>
      </w:r>
    </w:p>
    <w:p w14:paraId="5DBD833A" w14:textId="77777777" w:rsidR="005E49BA" w:rsidRDefault="00303C27">
      <w:pPr>
        <w:spacing w:line="240" w:lineRule="auto"/>
        <w:jc w:val="both"/>
        <w:rPr>
          <w:color w:val="222222"/>
          <w:highlight w:val="white"/>
        </w:rPr>
      </w:pPr>
      <w:r>
        <w:rPr>
          <w:color w:val="222222"/>
          <w:highlight w:val="white"/>
        </w:rPr>
        <w:t>Posiadanie dzieci przewraca do góry nogami oczekiwania wobec idealnej okolicy. Mniej znaczenia ma czas dojazdu do ulubionego pubu, dostępność klubów fitness czy nawet ceny nieruchomości. Dużo ważniejszy jest szybki dostęp do lekarza, tereny zielone doskonałe na spacery i przede wszystkim szkoły w pobliżu. Sprawdziliśmy, która dzielnica w każdym z 12 miast, zdaniem mieszkańców miasta, spełnia wszystkie te kryteria i jest najlepsza dla rodzin z dziećmi. Oto, czego się dowiedzieliśmy.</w:t>
      </w:r>
    </w:p>
    <w:p w14:paraId="5DBD833B" w14:textId="77777777" w:rsidR="005E49BA" w:rsidRDefault="00303C27">
      <w:pPr>
        <w:pStyle w:val="Nagwek2"/>
        <w:spacing w:line="240" w:lineRule="auto"/>
        <w:jc w:val="both"/>
        <w:rPr>
          <w:b/>
          <w:color w:val="222222"/>
          <w:sz w:val="24"/>
          <w:szCs w:val="24"/>
          <w:highlight w:val="white"/>
        </w:rPr>
      </w:pPr>
      <w:bookmarkStart w:id="0" w:name="_heading=h.htfwhog6jvxc" w:colFirst="0" w:colLast="0"/>
      <w:bookmarkEnd w:id="0"/>
      <w:r>
        <w:rPr>
          <w:b/>
          <w:color w:val="222222"/>
          <w:sz w:val="24"/>
          <w:szCs w:val="24"/>
          <w:highlight w:val="white"/>
        </w:rPr>
        <w:t>Wszystko, czego potrzebuje Twoje dziecko, znajdziesz w Katowicach</w:t>
      </w:r>
    </w:p>
    <w:p w14:paraId="5DBD833C" w14:textId="77777777" w:rsidR="005E49BA" w:rsidRDefault="00303C27">
      <w:pPr>
        <w:spacing w:line="240" w:lineRule="auto"/>
        <w:jc w:val="both"/>
        <w:rPr>
          <w:color w:val="222222"/>
          <w:highlight w:val="white"/>
        </w:rPr>
      </w:pPr>
      <w:r>
        <w:rPr>
          <w:color w:val="222222"/>
          <w:highlight w:val="white"/>
        </w:rPr>
        <w:t xml:space="preserve">Na potrzeby Rankingu Dzielnic Otodom zapytaliśmy Polaków o to, czy ich okolica jest przyjazna dzieciom. Szukaliśmy odpowiedzi na pytanie, w której dzielnicy jest najwięcej ciekawych miejsc do spędzania czasu z pociechami oraz gdzie jest najlepsza oferta edukacyjna. </w:t>
      </w:r>
    </w:p>
    <w:p w14:paraId="5DBD833D" w14:textId="77777777" w:rsidR="005E49BA" w:rsidRDefault="00303C27">
      <w:pPr>
        <w:spacing w:line="240" w:lineRule="auto"/>
        <w:jc w:val="both"/>
        <w:rPr>
          <w:color w:val="222222"/>
          <w:highlight w:val="white"/>
        </w:rPr>
      </w:pPr>
      <w:r>
        <w:rPr>
          <w:color w:val="222222"/>
          <w:highlight w:val="white"/>
        </w:rPr>
        <w:t>Osiedle Tysiąclecia to bezkonkurencyjny numer 1 w Katowicach. Dzielnica ta została najwyżej oceniona przez mieszkańców (4,46) i obroniła tytuł zwycięzcy w kategorii infrastruktura dla dzieci Rankingu Dzielnic Katowic. Wyprzedziła Brynów-Osiedle Zgrzebnioka (4,39), Giszowiec (4,27) oraz Dąb (4,26). Warto zaznaczyć, że Osiedle Tysiąclecia zajęło 2 miejsce w ogólnopolskim rankingu wszystkich dzielnic w Polsce. Rodzice z dziećmi w tej części miasta mają duży wybór, jeśli chodzi o różnorodność miejsc do spędzania wolnego czasu ze swoimi pociechami. Co więcej, nie powinni martwić się także o edukację najmłodszych, bo Osiedle Tysiąclecia wypadło najlepiej pod względem dostępu do szkół i przedszkoli.</w:t>
      </w:r>
    </w:p>
    <w:p w14:paraId="5DBD833E" w14:textId="1C402A22" w:rsidR="005E49BA" w:rsidRDefault="00303C27">
      <w:pPr>
        <w:spacing w:line="240" w:lineRule="auto"/>
        <w:jc w:val="both"/>
        <w:rPr>
          <w:color w:val="222222"/>
          <w:highlight w:val="white"/>
        </w:rPr>
      </w:pPr>
      <w:r>
        <w:rPr>
          <w:color w:val="222222"/>
          <w:highlight w:val="white"/>
        </w:rPr>
        <w:t xml:space="preserve">Wyniki Rankingu Dzielnic Otodom wskazują, że Katowice (3,96) mają najlepszą infrastrukturę dla młodszych  mieszkańców w całej Polsce. Na drugim miejscu zestawienia znalazł się Poznań (3,89) a na trzecim Białystok (3,87). Warto zaznaczyć, że między pierwszym, </w:t>
      </w:r>
      <w:r>
        <w:rPr>
          <w:color w:val="222222"/>
          <w:highlight w:val="white"/>
        </w:rPr>
        <w:br/>
        <w:t xml:space="preserve">a ostatnim miejscem w rankingu różnica wyniosła zaledwie 0,31 punktu. </w:t>
      </w:r>
    </w:p>
    <w:p w14:paraId="5DBD833F" w14:textId="77777777" w:rsidR="005E49BA" w:rsidRDefault="005E49BA">
      <w:pPr>
        <w:spacing w:line="240" w:lineRule="auto"/>
        <w:jc w:val="both"/>
        <w:rPr>
          <w:color w:val="222222"/>
          <w:highlight w:val="white"/>
        </w:rPr>
      </w:pPr>
    </w:p>
    <w:p w14:paraId="5DBD8340" w14:textId="77777777" w:rsidR="005E49BA" w:rsidRDefault="00303C27">
      <w:pPr>
        <w:spacing w:line="240" w:lineRule="auto"/>
        <w:jc w:val="both"/>
        <w:rPr>
          <w:color w:val="222222"/>
          <w:highlight w:val="white"/>
        </w:rPr>
      </w:pPr>
      <w:r>
        <w:rPr>
          <w:color w:val="222222"/>
          <w:highlight w:val="white"/>
        </w:rPr>
        <w:lastRenderedPageBreak/>
        <w:t>Szczegółowe wyniki wyglądają następująco:</w:t>
      </w:r>
    </w:p>
    <w:tbl>
      <w:tblPr>
        <w:tblStyle w:val="a0"/>
        <w:tblW w:w="4320" w:type="dxa"/>
        <w:tblInd w:w="0" w:type="dxa"/>
        <w:tblLayout w:type="fixed"/>
        <w:tblLook w:val="0400" w:firstRow="0" w:lastRow="0" w:firstColumn="0" w:lastColumn="0" w:noHBand="0" w:noVBand="1"/>
      </w:tblPr>
      <w:tblGrid>
        <w:gridCol w:w="426"/>
        <w:gridCol w:w="2534"/>
        <w:gridCol w:w="1360"/>
      </w:tblGrid>
      <w:tr w:rsidR="005E49BA" w14:paraId="5DBD8344" w14:textId="77777777">
        <w:trPr>
          <w:trHeight w:val="290"/>
        </w:trPr>
        <w:tc>
          <w:tcPr>
            <w:tcW w:w="426" w:type="dxa"/>
            <w:tcBorders>
              <w:top w:val="nil"/>
              <w:left w:val="nil"/>
              <w:bottom w:val="nil"/>
              <w:right w:val="nil"/>
            </w:tcBorders>
            <w:shd w:val="clear" w:color="auto" w:fill="auto"/>
            <w:vAlign w:val="bottom"/>
          </w:tcPr>
          <w:p w14:paraId="5DBD8341" w14:textId="77777777" w:rsidR="005E49BA" w:rsidRDefault="00303C27">
            <w:pPr>
              <w:spacing w:after="0" w:line="240" w:lineRule="auto"/>
              <w:jc w:val="both"/>
              <w:rPr>
                <w:color w:val="222222"/>
                <w:highlight w:val="white"/>
              </w:rPr>
            </w:pPr>
            <w:r>
              <w:rPr>
                <w:color w:val="222222"/>
                <w:highlight w:val="white"/>
              </w:rPr>
              <w:t>1</w:t>
            </w:r>
          </w:p>
        </w:tc>
        <w:tc>
          <w:tcPr>
            <w:tcW w:w="2534" w:type="dxa"/>
            <w:tcBorders>
              <w:top w:val="nil"/>
              <w:left w:val="nil"/>
              <w:bottom w:val="nil"/>
              <w:right w:val="nil"/>
            </w:tcBorders>
            <w:shd w:val="clear" w:color="auto" w:fill="auto"/>
            <w:vAlign w:val="bottom"/>
          </w:tcPr>
          <w:p w14:paraId="5DBD8342" w14:textId="77777777" w:rsidR="005E49BA" w:rsidRDefault="00303C27">
            <w:pPr>
              <w:spacing w:after="0" w:line="240" w:lineRule="auto"/>
              <w:jc w:val="both"/>
              <w:rPr>
                <w:color w:val="222222"/>
                <w:highlight w:val="white"/>
              </w:rPr>
            </w:pPr>
            <w:r>
              <w:rPr>
                <w:color w:val="222222"/>
                <w:highlight w:val="white"/>
              </w:rPr>
              <w:t>Katowice</w:t>
            </w:r>
          </w:p>
        </w:tc>
        <w:tc>
          <w:tcPr>
            <w:tcW w:w="1360" w:type="dxa"/>
            <w:tcBorders>
              <w:top w:val="nil"/>
              <w:left w:val="nil"/>
              <w:bottom w:val="nil"/>
              <w:right w:val="nil"/>
            </w:tcBorders>
            <w:shd w:val="clear" w:color="auto" w:fill="auto"/>
            <w:vAlign w:val="bottom"/>
          </w:tcPr>
          <w:p w14:paraId="5DBD8343" w14:textId="77777777" w:rsidR="005E49BA" w:rsidRDefault="00303C27">
            <w:pPr>
              <w:spacing w:after="0" w:line="240" w:lineRule="auto"/>
              <w:jc w:val="both"/>
              <w:rPr>
                <w:color w:val="222222"/>
                <w:highlight w:val="white"/>
              </w:rPr>
            </w:pPr>
            <w:r>
              <w:rPr>
                <w:color w:val="222222"/>
                <w:highlight w:val="white"/>
              </w:rPr>
              <w:t>3,96</w:t>
            </w:r>
          </w:p>
        </w:tc>
      </w:tr>
      <w:tr w:rsidR="005E49BA" w14:paraId="5DBD8348" w14:textId="77777777">
        <w:trPr>
          <w:trHeight w:val="290"/>
        </w:trPr>
        <w:tc>
          <w:tcPr>
            <w:tcW w:w="426" w:type="dxa"/>
            <w:tcBorders>
              <w:top w:val="nil"/>
              <w:left w:val="nil"/>
              <w:bottom w:val="nil"/>
              <w:right w:val="nil"/>
            </w:tcBorders>
            <w:shd w:val="clear" w:color="auto" w:fill="auto"/>
            <w:vAlign w:val="bottom"/>
          </w:tcPr>
          <w:p w14:paraId="5DBD8345" w14:textId="77777777" w:rsidR="005E49BA" w:rsidRDefault="00303C27">
            <w:pPr>
              <w:spacing w:after="0" w:line="240" w:lineRule="auto"/>
              <w:jc w:val="both"/>
              <w:rPr>
                <w:color w:val="222222"/>
                <w:highlight w:val="white"/>
              </w:rPr>
            </w:pPr>
            <w:r>
              <w:rPr>
                <w:color w:val="222222"/>
                <w:highlight w:val="white"/>
              </w:rPr>
              <w:t>2</w:t>
            </w:r>
          </w:p>
        </w:tc>
        <w:tc>
          <w:tcPr>
            <w:tcW w:w="2534" w:type="dxa"/>
            <w:tcBorders>
              <w:top w:val="nil"/>
              <w:left w:val="nil"/>
              <w:bottom w:val="nil"/>
              <w:right w:val="nil"/>
            </w:tcBorders>
            <w:shd w:val="clear" w:color="auto" w:fill="auto"/>
            <w:vAlign w:val="bottom"/>
          </w:tcPr>
          <w:p w14:paraId="5DBD8346" w14:textId="77777777" w:rsidR="005E49BA" w:rsidRDefault="00303C27">
            <w:pPr>
              <w:spacing w:after="0" w:line="240" w:lineRule="auto"/>
              <w:jc w:val="both"/>
              <w:rPr>
                <w:color w:val="222222"/>
                <w:highlight w:val="white"/>
              </w:rPr>
            </w:pPr>
            <w:r>
              <w:rPr>
                <w:color w:val="222222"/>
                <w:highlight w:val="white"/>
              </w:rPr>
              <w:t>Poznań</w:t>
            </w:r>
          </w:p>
        </w:tc>
        <w:tc>
          <w:tcPr>
            <w:tcW w:w="1360" w:type="dxa"/>
            <w:tcBorders>
              <w:top w:val="nil"/>
              <w:left w:val="nil"/>
              <w:bottom w:val="nil"/>
              <w:right w:val="nil"/>
            </w:tcBorders>
            <w:shd w:val="clear" w:color="auto" w:fill="auto"/>
            <w:vAlign w:val="bottom"/>
          </w:tcPr>
          <w:p w14:paraId="5DBD8347" w14:textId="77777777" w:rsidR="005E49BA" w:rsidRDefault="00303C27">
            <w:pPr>
              <w:spacing w:after="0" w:line="240" w:lineRule="auto"/>
              <w:jc w:val="both"/>
              <w:rPr>
                <w:color w:val="222222"/>
                <w:highlight w:val="white"/>
              </w:rPr>
            </w:pPr>
            <w:r>
              <w:rPr>
                <w:color w:val="222222"/>
                <w:highlight w:val="white"/>
              </w:rPr>
              <w:t>3,89</w:t>
            </w:r>
          </w:p>
        </w:tc>
      </w:tr>
      <w:tr w:rsidR="005E49BA" w14:paraId="5DBD834C" w14:textId="77777777">
        <w:trPr>
          <w:trHeight w:val="290"/>
        </w:trPr>
        <w:tc>
          <w:tcPr>
            <w:tcW w:w="426" w:type="dxa"/>
            <w:tcBorders>
              <w:top w:val="nil"/>
              <w:left w:val="nil"/>
              <w:bottom w:val="nil"/>
              <w:right w:val="nil"/>
            </w:tcBorders>
            <w:shd w:val="clear" w:color="auto" w:fill="auto"/>
            <w:vAlign w:val="bottom"/>
          </w:tcPr>
          <w:p w14:paraId="5DBD8349" w14:textId="77777777" w:rsidR="005E49BA" w:rsidRDefault="00303C27">
            <w:pPr>
              <w:spacing w:after="0" w:line="240" w:lineRule="auto"/>
              <w:jc w:val="both"/>
              <w:rPr>
                <w:color w:val="222222"/>
                <w:highlight w:val="white"/>
              </w:rPr>
            </w:pPr>
            <w:r>
              <w:rPr>
                <w:color w:val="222222"/>
                <w:highlight w:val="white"/>
              </w:rPr>
              <w:t>3</w:t>
            </w:r>
          </w:p>
        </w:tc>
        <w:tc>
          <w:tcPr>
            <w:tcW w:w="2534" w:type="dxa"/>
            <w:tcBorders>
              <w:top w:val="nil"/>
              <w:left w:val="nil"/>
              <w:bottom w:val="nil"/>
              <w:right w:val="nil"/>
            </w:tcBorders>
            <w:shd w:val="clear" w:color="auto" w:fill="auto"/>
            <w:vAlign w:val="bottom"/>
          </w:tcPr>
          <w:p w14:paraId="5DBD834A" w14:textId="77777777" w:rsidR="005E49BA" w:rsidRDefault="00303C27">
            <w:pPr>
              <w:spacing w:after="0" w:line="240" w:lineRule="auto"/>
              <w:jc w:val="both"/>
              <w:rPr>
                <w:color w:val="222222"/>
                <w:highlight w:val="white"/>
              </w:rPr>
            </w:pPr>
            <w:r>
              <w:rPr>
                <w:color w:val="222222"/>
                <w:highlight w:val="white"/>
              </w:rPr>
              <w:t>Białystok</w:t>
            </w:r>
          </w:p>
        </w:tc>
        <w:tc>
          <w:tcPr>
            <w:tcW w:w="1360" w:type="dxa"/>
            <w:tcBorders>
              <w:top w:val="nil"/>
              <w:left w:val="nil"/>
              <w:bottom w:val="nil"/>
              <w:right w:val="nil"/>
            </w:tcBorders>
            <w:shd w:val="clear" w:color="auto" w:fill="auto"/>
            <w:vAlign w:val="bottom"/>
          </w:tcPr>
          <w:p w14:paraId="5DBD834B" w14:textId="77777777" w:rsidR="005E49BA" w:rsidRDefault="00303C27">
            <w:pPr>
              <w:spacing w:after="0" w:line="240" w:lineRule="auto"/>
              <w:jc w:val="both"/>
              <w:rPr>
                <w:color w:val="222222"/>
                <w:highlight w:val="white"/>
              </w:rPr>
            </w:pPr>
            <w:r>
              <w:rPr>
                <w:color w:val="222222"/>
                <w:highlight w:val="white"/>
              </w:rPr>
              <w:t>3,87</w:t>
            </w:r>
          </w:p>
        </w:tc>
      </w:tr>
      <w:tr w:rsidR="005E49BA" w14:paraId="5DBD8350" w14:textId="77777777">
        <w:trPr>
          <w:trHeight w:val="290"/>
        </w:trPr>
        <w:tc>
          <w:tcPr>
            <w:tcW w:w="426" w:type="dxa"/>
            <w:tcBorders>
              <w:top w:val="nil"/>
              <w:left w:val="nil"/>
              <w:bottom w:val="nil"/>
              <w:right w:val="nil"/>
            </w:tcBorders>
            <w:shd w:val="clear" w:color="auto" w:fill="auto"/>
            <w:vAlign w:val="bottom"/>
          </w:tcPr>
          <w:p w14:paraId="5DBD834D" w14:textId="77777777" w:rsidR="005E49BA" w:rsidRDefault="00303C27">
            <w:pPr>
              <w:spacing w:after="0" w:line="240" w:lineRule="auto"/>
              <w:jc w:val="both"/>
              <w:rPr>
                <w:color w:val="222222"/>
                <w:highlight w:val="white"/>
              </w:rPr>
            </w:pPr>
            <w:r>
              <w:rPr>
                <w:color w:val="222222"/>
                <w:highlight w:val="white"/>
              </w:rPr>
              <w:t>4</w:t>
            </w:r>
          </w:p>
        </w:tc>
        <w:tc>
          <w:tcPr>
            <w:tcW w:w="2534" w:type="dxa"/>
            <w:tcBorders>
              <w:top w:val="nil"/>
              <w:left w:val="nil"/>
              <w:bottom w:val="nil"/>
              <w:right w:val="nil"/>
            </w:tcBorders>
            <w:shd w:val="clear" w:color="auto" w:fill="auto"/>
            <w:vAlign w:val="bottom"/>
          </w:tcPr>
          <w:p w14:paraId="5DBD834E" w14:textId="77777777" w:rsidR="005E49BA" w:rsidRDefault="00303C27">
            <w:pPr>
              <w:spacing w:after="0" w:line="240" w:lineRule="auto"/>
              <w:jc w:val="both"/>
              <w:rPr>
                <w:color w:val="222222"/>
                <w:highlight w:val="white"/>
              </w:rPr>
            </w:pPr>
            <w:r>
              <w:rPr>
                <w:color w:val="222222"/>
                <w:highlight w:val="white"/>
              </w:rPr>
              <w:t>Warszawa</w:t>
            </w:r>
          </w:p>
        </w:tc>
        <w:tc>
          <w:tcPr>
            <w:tcW w:w="1360" w:type="dxa"/>
            <w:tcBorders>
              <w:top w:val="nil"/>
              <w:left w:val="nil"/>
              <w:bottom w:val="nil"/>
              <w:right w:val="nil"/>
            </w:tcBorders>
            <w:shd w:val="clear" w:color="auto" w:fill="auto"/>
            <w:vAlign w:val="bottom"/>
          </w:tcPr>
          <w:p w14:paraId="5DBD834F" w14:textId="77777777" w:rsidR="005E49BA" w:rsidRDefault="00303C27">
            <w:pPr>
              <w:spacing w:after="0" w:line="240" w:lineRule="auto"/>
              <w:jc w:val="both"/>
              <w:rPr>
                <w:color w:val="222222"/>
                <w:highlight w:val="white"/>
              </w:rPr>
            </w:pPr>
            <w:r>
              <w:rPr>
                <w:color w:val="222222"/>
                <w:highlight w:val="white"/>
              </w:rPr>
              <w:t>3,86</w:t>
            </w:r>
          </w:p>
        </w:tc>
      </w:tr>
      <w:tr w:rsidR="005E49BA" w14:paraId="5DBD8354" w14:textId="77777777">
        <w:trPr>
          <w:trHeight w:val="290"/>
        </w:trPr>
        <w:tc>
          <w:tcPr>
            <w:tcW w:w="426" w:type="dxa"/>
            <w:tcBorders>
              <w:top w:val="nil"/>
              <w:left w:val="nil"/>
              <w:bottom w:val="nil"/>
              <w:right w:val="nil"/>
            </w:tcBorders>
            <w:shd w:val="clear" w:color="auto" w:fill="auto"/>
            <w:vAlign w:val="bottom"/>
          </w:tcPr>
          <w:p w14:paraId="5DBD8351" w14:textId="77777777" w:rsidR="005E49BA" w:rsidRDefault="00303C27">
            <w:pPr>
              <w:spacing w:after="0" w:line="240" w:lineRule="auto"/>
              <w:jc w:val="both"/>
              <w:rPr>
                <w:color w:val="222222"/>
                <w:highlight w:val="white"/>
              </w:rPr>
            </w:pPr>
            <w:r>
              <w:rPr>
                <w:color w:val="222222"/>
                <w:highlight w:val="white"/>
              </w:rPr>
              <w:t>5</w:t>
            </w:r>
          </w:p>
        </w:tc>
        <w:tc>
          <w:tcPr>
            <w:tcW w:w="2534" w:type="dxa"/>
            <w:tcBorders>
              <w:top w:val="nil"/>
              <w:left w:val="nil"/>
              <w:bottom w:val="nil"/>
              <w:right w:val="nil"/>
            </w:tcBorders>
            <w:shd w:val="clear" w:color="auto" w:fill="auto"/>
            <w:vAlign w:val="bottom"/>
          </w:tcPr>
          <w:p w14:paraId="5DBD8352" w14:textId="77777777" w:rsidR="005E49BA" w:rsidRDefault="00303C27">
            <w:pPr>
              <w:spacing w:after="0" w:line="240" w:lineRule="auto"/>
              <w:jc w:val="both"/>
              <w:rPr>
                <w:color w:val="222222"/>
                <w:highlight w:val="white"/>
              </w:rPr>
            </w:pPr>
            <w:r>
              <w:rPr>
                <w:color w:val="222222"/>
                <w:highlight w:val="white"/>
              </w:rPr>
              <w:t>Gdynia</w:t>
            </w:r>
          </w:p>
        </w:tc>
        <w:tc>
          <w:tcPr>
            <w:tcW w:w="1360" w:type="dxa"/>
            <w:tcBorders>
              <w:top w:val="nil"/>
              <w:left w:val="nil"/>
              <w:bottom w:val="nil"/>
              <w:right w:val="nil"/>
            </w:tcBorders>
            <w:shd w:val="clear" w:color="auto" w:fill="auto"/>
            <w:vAlign w:val="bottom"/>
          </w:tcPr>
          <w:p w14:paraId="5DBD8353" w14:textId="77777777" w:rsidR="005E49BA" w:rsidRDefault="00303C27">
            <w:pPr>
              <w:spacing w:after="0" w:line="240" w:lineRule="auto"/>
              <w:jc w:val="both"/>
              <w:rPr>
                <w:color w:val="222222"/>
                <w:highlight w:val="white"/>
              </w:rPr>
            </w:pPr>
            <w:r>
              <w:rPr>
                <w:color w:val="222222"/>
                <w:highlight w:val="white"/>
              </w:rPr>
              <w:t>3,83</w:t>
            </w:r>
          </w:p>
        </w:tc>
      </w:tr>
      <w:tr w:rsidR="005E49BA" w14:paraId="5DBD8358" w14:textId="77777777">
        <w:trPr>
          <w:trHeight w:val="290"/>
        </w:trPr>
        <w:tc>
          <w:tcPr>
            <w:tcW w:w="426" w:type="dxa"/>
            <w:tcBorders>
              <w:top w:val="nil"/>
              <w:left w:val="nil"/>
              <w:bottom w:val="nil"/>
              <w:right w:val="nil"/>
            </w:tcBorders>
            <w:shd w:val="clear" w:color="auto" w:fill="auto"/>
            <w:vAlign w:val="bottom"/>
          </w:tcPr>
          <w:p w14:paraId="5DBD8355" w14:textId="77777777" w:rsidR="005E49BA" w:rsidRDefault="00303C27">
            <w:pPr>
              <w:spacing w:after="0" w:line="240" w:lineRule="auto"/>
              <w:jc w:val="both"/>
              <w:rPr>
                <w:color w:val="222222"/>
                <w:highlight w:val="white"/>
              </w:rPr>
            </w:pPr>
            <w:r>
              <w:rPr>
                <w:color w:val="222222"/>
                <w:highlight w:val="white"/>
              </w:rPr>
              <w:t>6</w:t>
            </w:r>
          </w:p>
        </w:tc>
        <w:tc>
          <w:tcPr>
            <w:tcW w:w="2534" w:type="dxa"/>
            <w:tcBorders>
              <w:top w:val="nil"/>
              <w:left w:val="nil"/>
              <w:bottom w:val="nil"/>
              <w:right w:val="nil"/>
            </w:tcBorders>
            <w:shd w:val="clear" w:color="auto" w:fill="auto"/>
            <w:vAlign w:val="bottom"/>
          </w:tcPr>
          <w:p w14:paraId="5DBD8356" w14:textId="77777777" w:rsidR="005E49BA" w:rsidRDefault="00303C27">
            <w:pPr>
              <w:spacing w:after="0" w:line="240" w:lineRule="auto"/>
              <w:jc w:val="both"/>
              <w:rPr>
                <w:color w:val="222222"/>
                <w:highlight w:val="white"/>
              </w:rPr>
            </w:pPr>
            <w:r>
              <w:rPr>
                <w:color w:val="222222"/>
                <w:highlight w:val="white"/>
              </w:rPr>
              <w:t>Szczecin</w:t>
            </w:r>
          </w:p>
        </w:tc>
        <w:tc>
          <w:tcPr>
            <w:tcW w:w="1360" w:type="dxa"/>
            <w:tcBorders>
              <w:top w:val="nil"/>
              <w:left w:val="nil"/>
              <w:bottom w:val="nil"/>
              <w:right w:val="nil"/>
            </w:tcBorders>
            <w:shd w:val="clear" w:color="auto" w:fill="auto"/>
            <w:vAlign w:val="bottom"/>
          </w:tcPr>
          <w:p w14:paraId="5DBD8357" w14:textId="77777777" w:rsidR="005E49BA" w:rsidRDefault="00303C27">
            <w:pPr>
              <w:spacing w:after="0" w:line="240" w:lineRule="auto"/>
              <w:jc w:val="both"/>
              <w:rPr>
                <w:color w:val="222222"/>
                <w:highlight w:val="white"/>
              </w:rPr>
            </w:pPr>
            <w:r>
              <w:rPr>
                <w:color w:val="222222"/>
                <w:highlight w:val="white"/>
              </w:rPr>
              <w:t>3,81</w:t>
            </w:r>
          </w:p>
        </w:tc>
      </w:tr>
      <w:tr w:rsidR="005E49BA" w14:paraId="5DBD835C" w14:textId="77777777">
        <w:trPr>
          <w:trHeight w:val="290"/>
        </w:trPr>
        <w:tc>
          <w:tcPr>
            <w:tcW w:w="426" w:type="dxa"/>
            <w:tcBorders>
              <w:top w:val="nil"/>
              <w:left w:val="nil"/>
              <w:bottom w:val="nil"/>
              <w:right w:val="nil"/>
            </w:tcBorders>
            <w:shd w:val="clear" w:color="auto" w:fill="auto"/>
            <w:vAlign w:val="bottom"/>
          </w:tcPr>
          <w:p w14:paraId="5DBD8359" w14:textId="77777777" w:rsidR="005E49BA" w:rsidRDefault="00303C27">
            <w:pPr>
              <w:spacing w:after="0" w:line="240" w:lineRule="auto"/>
              <w:jc w:val="both"/>
              <w:rPr>
                <w:color w:val="222222"/>
                <w:highlight w:val="white"/>
              </w:rPr>
            </w:pPr>
            <w:r>
              <w:rPr>
                <w:color w:val="222222"/>
                <w:highlight w:val="white"/>
              </w:rPr>
              <w:t>7</w:t>
            </w:r>
          </w:p>
        </w:tc>
        <w:tc>
          <w:tcPr>
            <w:tcW w:w="2534" w:type="dxa"/>
            <w:tcBorders>
              <w:top w:val="nil"/>
              <w:left w:val="nil"/>
              <w:bottom w:val="nil"/>
              <w:right w:val="nil"/>
            </w:tcBorders>
            <w:shd w:val="clear" w:color="auto" w:fill="auto"/>
            <w:vAlign w:val="bottom"/>
          </w:tcPr>
          <w:p w14:paraId="5DBD835A" w14:textId="77777777" w:rsidR="005E49BA" w:rsidRDefault="00303C27">
            <w:pPr>
              <w:spacing w:after="0" w:line="240" w:lineRule="auto"/>
              <w:jc w:val="both"/>
              <w:rPr>
                <w:color w:val="222222"/>
                <w:highlight w:val="white"/>
              </w:rPr>
            </w:pPr>
            <w:r>
              <w:rPr>
                <w:color w:val="222222"/>
                <w:highlight w:val="white"/>
              </w:rPr>
              <w:t>Gdańsk</w:t>
            </w:r>
          </w:p>
        </w:tc>
        <w:tc>
          <w:tcPr>
            <w:tcW w:w="1360" w:type="dxa"/>
            <w:tcBorders>
              <w:top w:val="nil"/>
              <w:left w:val="nil"/>
              <w:bottom w:val="nil"/>
              <w:right w:val="nil"/>
            </w:tcBorders>
            <w:shd w:val="clear" w:color="auto" w:fill="auto"/>
            <w:vAlign w:val="bottom"/>
          </w:tcPr>
          <w:p w14:paraId="5DBD835B" w14:textId="77777777" w:rsidR="005E49BA" w:rsidRDefault="00303C27">
            <w:pPr>
              <w:spacing w:after="0" w:line="240" w:lineRule="auto"/>
              <w:jc w:val="both"/>
              <w:rPr>
                <w:color w:val="222222"/>
                <w:highlight w:val="white"/>
              </w:rPr>
            </w:pPr>
            <w:r>
              <w:rPr>
                <w:color w:val="222222"/>
                <w:highlight w:val="white"/>
              </w:rPr>
              <w:t>3,8</w:t>
            </w:r>
          </w:p>
        </w:tc>
      </w:tr>
      <w:tr w:rsidR="005E49BA" w14:paraId="5DBD8360" w14:textId="77777777">
        <w:trPr>
          <w:trHeight w:val="290"/>
        </w:trPr>
        <w:tc>
          <w:tcPr>
            <w:tcW w:w="426" w:type="dxa"/>
            <w:tcBorders>
              <w:top w:val="nil"/>
              <w:left w:val="nil"/>
              <w:bottom w:val="nil"/>
              <w:right w:val="nil"/>
            </w:tcBorders>
            <w:shd w:val="clear" w:color="auto" w:fill="auto"/>
            <w:vAlign w:val="bottom"/>
          </w:tcPr>
          <w:p w14:paraId="5DBD835D" w14:textId="77777777" w:rsidR="005E49BA" w:rsidRDefault="00303C27">
            <w:pPr>
              <w:spacing w:after="0" w:line="240" w:lineRule="auto"/>
              <w:jc w:val="both"/>
              <w:rPr>
                <w:color w:val="222222"/>
                <w:highlight w:val="white"/>
              </w:rPr>
            </w:pPr>
            <w:r>
              <w:rPr>
                <w:color w:val="222222"/>
                <w:highlight w:val="white"/>
              </w:rPr>
              <w:t>8</w:t>
            </w:r>
          </w:p>
        </w:tc>
        <w:tc>
          <w:tcPr>
            <w:tcW w:w="2534" w:type="dxa"/>
            <w:tcBorders>
              <w:top w:val="nil"/>
              <w:left w:val="nil"/>
              <w:bottom w:val="nil"/>
              <w:right w:val="nil"/>
            </w:tcBorders>
            <w:shd w:val="clear" w:color="auto" w:fill="auto"/>
            <w:vAlign w:val="bottom"/>
          </w:tcPr>
          <w:p w14:paraId="5DBD835E" w14:textId="77777777" w:rsidR="005E49BA" w:rsidRDefault="00303C27">
            <w:pPr>
              <w:spacing w:after="0" w:line="240" w:lineRule="auto"/>
              <w:jc w:val="both"/>
              <w:rPr>
                <w:color w:val="222222"/>
                <w:highlight w:val="white"/>
              </w:rPr>
            </w:pPr>
            <w:r>
              <w:rPr>
                <w:color w:val="222222"/>
                <w:highlight w:val="white"/>
              </w:rPr>
              <w:t>Lublin</w:t>
            </w:r>
          </w:p>
        </w:tc>
        <w:tc>
          <w:tcPr>
            <w:tcW w:w="1360" w:type="dxa"/>
            <w:tcBorders>
              <w:top w:val="nil"/>
              <w:left w:val="nil"/>
              <w:bottom w:val="nil"/>
              <w:right w:val="nil"/>
            </w:tcBorders>
            <w:shd w:val="clear" w:color="auto" w:fill="auto"/>
            <w:vAlign w:val="bottom"/>
          </w:tcPr>
          <w:p w14:paraId="5DBD835F" w14:textId="77777777" w:rsidR="005E49BA" w:rsidRDefault="00303C27">
            <w:pPr>
              <w:spacing w:after="0" w:line="240" w:lineRule="auto"/>
              <w:jc w:val="both"/>
              <w:rPr>
                <w:color w:val="222222"/>
                <w:highlight w:val="white"/>
              </w:rPr>
            </w:pPr>
            <w:r>
              <w:rPr>
                <w:color w:val="222222"/>
                <w:highlight w:val="white"/>
              </w:rPr>
              <w:t>3,75</w:t>
            </w:r>
          </w:p>
        </w:tc>
      </w:tr>
      <w:tr w:rsidR="005E49BA" w14:paraId="5DBD8364" w14:textId="77777777">
        <w:trPr>
          <w:trHeight w:val="290"/>
        </w:trPr>
        <w:tc>
          <w:tcPr>
            <w:tcW w:w="426" w:type="dxa"/>
            <w:tcBorders>
              <w:top w:val="nil"/>
              <w:left w:val="nil"/>
              <w:bottom w:val="nil"/>
              <w:right w:val="nil"/>
            </w:tcBorders>
            <w:shd w:val="clear" w:color="auto" w:fill="auto"/>
            <w:vAlign w:val="bottom"/>
          </w:tcPr>
          <w:p w14:paraId="5DBD8361" w14:textId="77777777" w:rsidR="005E49BA" w:rsidRDefault="00303C27">
            <w:pPr>
              <w:spacing w:after="0" w:line="240" w:lineRule="auto"/>
              <w:jc w:val="both"/>
              <w:rPr>
                <w:color w:val="222222"/>
                <w:highlight w:val="white"/>
              </w:rPr>
            </w:pPr>
            <w:r>
              <w:rPr>
                <w:color w:val="222222"/>
                <w:highlight w:val="white"/>
              </w:rPr>
              <w:t>9</w:t>
            </w:r>
          </w:p>
        </w:tc>
        <w:tc>
          <w:tcPr>
            <w:tcW w:w="2534" w:type="dxa"/>
            <w:tcBorders>
              <w:top w:val="nil"/>
              <w:left w:val="nil"/>
              <w:bottom w:val="nil"/>
              <w:right w:val="nil"/>
            </w:tcBorders>
            <w:shd w:val="clear" w:color="auto" w:fill="auto"/>
            <w:vAlign w:val="bottom"/>
          </w:tcPr>
          <w:p w14:paraId="5DBD8362" w14:textId="77777777" w:rsidR="005E49BA" w:rsidRDefault="00303C27">
            <w:pPr>
              <w:spacing w:after="0" w:line="240" w:lineRule="auto"/>
              <w:jc w:val="both"/>
              <w:rPr>
                <w:color w:val="222222"/>
                <w:highlight w:val="white"/>
              </w:rPr>
            </w:pPr>
            <w:r>
              <w:rPr>
                <w:color w:val="222222"/>
                <w:highlight w:val="white"/>
              </w:rPr>
              <w:t>Kraków</w:t>
            </w:r>
          </w:p>
        </w:tc>
        <w:tc>
          <w:tcPr>
            <w:tcW w:w="1360" w:type="dxa"/>
            <w:tcBorders>
              <w:top w:val="nil"/>
              <w:left w:val="nil"/>
              <w:bottom w:val="nil"/>
              <w:right w:val="nil"/>
            </w:tcBorders>
            <w:shd w:val="clear" w:color="auto" w:fill="auto"/>
            <w:vAlign w:val="bottom"/>
          </w:tcPr>
          <w:p w14:paraId="5DBD8363" w14:textId="77777777" w:rsidR="005E49BA" w:rsidRDefault="00303C27">
            <w:pPr>
              <w:spacing w:after="0" w:line="240" w:lineRule="auto"/>
              <w:jc w:val="both"/>
              <w:rPr>
                <w:color w:val="222222"/>
                <w:highlight w:val="white"/>
              </w:rPr>
            </w:pPr>
            <w:r>
              <w:rPr>
                <w:color w:val="222222"/>
                <w:highlight w:val="white"/>
              </w:rPr>
              <w:t>3,74</w:t>
            </w:r>
          </w:p>
        </w:tc>
      </w:tr>
      <w:tr w:rsidR="005E49BA" w14:paraId="5DBD8368" w14:textId="77777777">
        <w:trPr>
          <w:trHeight w:val="290"/>
        </w:trPr>
        <w:tc>
          <w:tcPr>
            <w:tcW w:w="426" w:type="dxa"/>
            <w:tcBorders>
              <w:top w:val="nil"/>
              <w:left w:val="nil"/>
              <w:bottom w:val="nil"/>
              <w:right w:val="nil"/>
            </w:tcBorders>
            <w:shd w:val="clear" w:color="auto" w:fill="auto"/>
            <w:vAlign w:val="bottom"/>
          </w:tcPr>
          <w:p w14:paraId="5DBD8365" w14:textId="77777777" w:rsidR="005E49BA" w:rsidRDefault="00303C27">
            <w:pPr>
              <w:spacing w:after="0" w:line="240" w:lineRule="auto"/>
              <w:jc w:val="both"/>
              <w:rPr>
                <w:color w:val="222222"/>
                <w:highlight w:val="white"/>
              </w:rPr>
            </w:pPr>
            <w:r>
              <w:rPr>
                <w:color w:val="222222"/>
                <w:highlight w:val="white"/>
              </w:rPr>
              <w:t>10</w:t>
            </w:r>
          </w:p>
        </w:tc>
        <w:tc>
          <w:tcPr>
            <w:tcW w:w="2534" w:type="dxa"/>
            <w:tcBorders>
              <w:top w:val="nil"/>
              <w:left w:val="nil"/>
              <w:bottom w:val="nil"/>
              <w:right w:val="nil"/>
            </w:tcBorders>
            <w:shd w:val="clear" w:color="auto" w:fill="auto"/>
            <w:vAlign w:val="bottom"/>
          </w:tcPr>
          <w:p w14:paraId="5DBD8366" w14:textId="77777777" w:rsidR="005E49BA" w:rsidRDefault="00303C27">
            <w:pPr>
              <w:spacing w:after="0" w:line="240" w:lineRule="auto"/>
              <w:jc w:val="both"/>
              <w:rPr>
                <w:color w:val="222222"/>
                <w:highlight w:val="white"/>
              </w:rPr>
            </w:pPr>
            <w:r>
              <w:rPr>
                <w:color w:val="222222"/>
                <w:highlight w:val="white"/>
              </w:rPr>
              <w:t>Łódź</w:t>
            </w:r>
          </w:p>
        </w:tc>
        <w:tc>
          <w:tcPr>
            <w:tcW w:w="1360" w:type="dxa"/>
            <w:tcBorders>
              <w:top w:val="nil"/>
              <w:left w:val="nil"/>
              <w:bottom w:val="nil"/>
              <w:right w:val="nil"/>
            </w:tcBorders>
            <w:shd w:val="clear" w:color="auto" w:fill="auto"/>
            <w:vAlign w:val="bottom"/>
          </w:tcPr>
          <w:p w14:paraId="5DBD8367" w14:textId="77777777" w:rsidR="005E49BA" w:rsidRDefault="00303C27">
            <w:pPr>
              <w:spacing w:after="0" w:line="240" w:lineRule="auto"/>
              <w:jc w:val="both"/>
              <w:rPr>
                <w:color w:val="222222"/>
                <w:highlight w:val="white"/>
              </w:rPr>
            </w:pPr>
            <w:r>
              <w:rPr>
                <w:color w:val="222222"/>
                <w:highlight w:val="white"/>
              </w:rPr>
              <w:t>3,73</w:t>
            </w:r>
          </w:p>
        </w:tc>
      </w:tr>
      <w:tr w:rsidR="005E49BA" w14:paraId="5DBD836C" w14:textId="77777777">
        <w:trPr>
          <w:trHeight w:val="290"/>
        </w:trPr>
        <w:tc>
          <w:tcPr>
            <w:tcW w:w="426" w:type="dxa"/>
            <w:tcBorders>
              <w:top w:val="nil"/>
              <w:left w:val="nil"/>
              <w:bottom w:val="nil"/>
              <w:right w:val="nil"/>
            </w:tcBorders>
            <w:shd w:val="clear" w:color="auto" w:fill="auto"/>
            <w:vAlign w:val="bottom"/>
          </w:tcPr>
          <w:p w14:paraId="5DBD8369" w14:textId="77777777" w:rsidR="005E49BA" w:rsidRDefault="00303C27">
            <w:pPr>
              <w:spacing w:after="0" w:line="240" w:lineRule="auto"/>
              <w:jc w:val="both"/>
              <w:rPr>
                <w:color w:val="222222"/>
                <w:highlight w:val="white"/>
              </w:rPr>
            </w:pPr>
            <w:r>
              <w:rPr>
                <w:color w:val="222222"/>
                <w:highlight w:val="white"/>
              </w:rPr>
              <w:t>11</w:t>
            </w:r>
          </w:p>
        </w:tc>
        <w:tc>
          <w:tcPr>
            <w:tcW w:w="2534" w:type="dxa"/>
            <w:tcBorders>
              <w:top w:val="nil"/>
              <w:left w:val="nil"/>
              <w:bottom w:val="nil"/>
              <w:right w:val="nil"/>
            </w:tcBorders>
            <w:shd w:val="clear" w:color="auto" w:fill="auto"/>
            <w:vAlign w:val="bottom"/>
          </w:tcPr>
          <w:p w14:paraId="5DBD836A" w14:textId="77777777" w:rsidR="005E49BA" w:rsidRDefault="00303C27">
            <w:pPr>
              <w:spacing w:after="0" w:line="240" w:lineRule="auto"/>
              <w:jc w:val="both"/>
              <w:rPr>
                <w:color w:val="222222"/>
                <w:highlight w:val="white"/>
              </w:rPr>
            </w:pPr>
            <w:r>
              <w:rPr>
                <w:color w:val="222222"/>
                <w:highlight w:val="white"/>
              </w:rPr>
              <w:t>Wrocław</w:t>
            </w:r>
          </w:p>
        </w:tc>
        <w:tc>
          <w:tcPr>
            <w:tcW w:w="1360" w:type="dxa"/>
            <w:tcBorders>
              <w:top w:val="nil"/>
              <w:left w:val="nil"/>
              <w:bottom w:val="nil"/>
              <w:right w:val="nil"/>
            </w:tcBorders>
            <w:shd w:val="clear" w:color="auto" w:fill="auto"/>
            <w:vAlign w:val="bottom"/>
          </w:tcPr>
          <w:p w14:paraId="5DBD836B" w14:textId="77777777" w:rsidR="005E49BA" w:rsidRDefault="00303C27">
            <w:pPr>
              <w:spacing w:after="0" w:line="240" w:lineRule="auto"/>
              <w:jc w:val="both"/>
              <w:rPr>
                <w:color w:val="222222"/>
                <w:highlight w:val="white"/>
              </w:rPr>
            </w:pPr>
            <w:r>
              <w:rPr>
                <w:color w:val="222222"/>
                <w:highlight w:val="white"/>
              </w:rPr>
              <w:t>3,71</w:t>
            </w:r>
          </w:p>
        </w:tc>
      </w:tr>
      <w:tr w:rsidR="005E49BA" w14:paraId="5DBD8370" w14:textId="77777777">
        <w:trPr>
          <w:trHeight w:val="290"/>
        </w:trPr>
        <w:tc>
          <w:tcPr>
            <w:tcW w:w="426" w:type="dxa"/>
            <w:tcBorders>
              <w:top w:val="nil"/>
              <w:left w:val="nil"/>
              <w:bottom w:val="nil"/>
              <w:right w:val="nil"/>
            </w:tcBorders>
            <w:shd w:val="clear" w:color="auto" w:fill="auto"/>
            <w:vAlign w:val="bottom"/>
          </w:tcPr>
          <w:p w14:paraId="5DBD836D" w14:textId="77777777" w:rsidR="005E49BA" w:rsidRDefault="00303C27">
            <w:pPr>
              <w:spacing w:after="0" w:line="240" w:lineRule="auto"/>
              <w:jc w:val="both"/>
              <w:rPr>
                <w:color w:val="222222"/>
                <w:highlight w:val="white"/>
              </w:rPr>
            </w:pPr>
            <w:r>
              <w:rPr>
                <w:color w:val="222222"/>
                <w:highlight w:val="white"/>
              </w:rPr>
              <w:t>12</w:t>
            </w:r>
          </w:p>
        </w:tc>
        <w:tc>
          <w:tcPr>
            <w:tcW w:w="2534" w:type="dxa"/>
            <w:tcBorders>
              <w:top w:val="nil"/>
              <w:left w:val="nil"/>
              <w:bottom w:val="nil"/>
              <w:right w:val="nil"/>
            </w:tcBorders>
            <w:shd w:val="clear" w:color="auto" w:fill="auto"/>
            <w:vAlign w:val="bottom"/>
          </w:tcPr>
          <w:p w14:paraId="5DBD836E" w14:textId="77777777" w:rsidR="005E49BA" w:rsidRDefault="00303C27">
            <w:pPr>
              <w:spacing w:after="0" w:line="240" w:lineRule="auto"/>
              <w:jc w:val="both"/>
              <w:rPr>
                <w:color w:val="222222"/>
                <w:highlight w:val="white"/>
              </w:rPr>
            </w:pPr>
            <w:r>
              <w:rPr>
                <w:color w:val="222222"/>
                <w:highlight w:val="white"/>
              </w:rPr>
              <w:t>Bydgoszcz</w:t>
            </w:r>
          </w:p>
        </w:tc>
        <w:tc>
          <w:tcPr>
            <w:tcW w:w="1360" w:type="dxa"/>
            <w:tcBorders>
              <w:top w:val="nil"/>
              <w:left w:val="nil"/>
              <w:bottom w:val="nil"/>
              <w:right w:val="nil"/>
            </w:tcBorders>
            <w:shd w:val="clear" w:color="auto" w:fill="auto"/>
            <w:vAlign w:val="bottom"/>
          </w:tcPr>
          <w:p w14:paraId="5DBD836F" w14:textId="77777777" w:rsidR="005E49BA" w:rsidRDefault="00303C27">
            <w:pPr>
              <w:spacing w:after="0" w:line="240" w:lineRule="auto"/>
              <w:jc w:val="both"/>
              <w:rPr>
                <w:color w:val="222222"/>
                <w:highlight w:val="white"/>
              </w:rPr>
            </w:pPr>
            <w:r>
              <w:rPr>
                <w:color w:val="222222"/>
                <w:highlight w:val="white"/>
              </w:rPr>
              <w:t>3,65</w:t>
            </w:r>
          </w:p>
        </w:tc>
      </w:tr>
    </w:tbl>
    <w:p w14:paraId="7AD72988" w14:textId="6C4574A9" w:rsidR="00F21E49" w:rsidRDefault="00D1607B">
      <w:pPr>
        <w:pStyle w:val="Nagwek2"/>
        <w:spacing w:line="240" w:lineRule="auto"/>
        <w:jc w:val="both"/>
        <w:rPr>
          <w:b/>
          <w:color w:val="222222"/>
          <w:sz w:val="24"/>
          <w:szCs w:val="24"/>
          <w:highlight w:val="white"/>
        </w:rPr>
      </w:pPr>
      <w:r>
        <w:rPr>
          <w:noProof/>
        </w:rPr>
        <w:drawing>
          <wp:inline distT="0" distB="0" distL="0" distR="0" wp14:anchorId="2DD0003F" wp14:editId="185D365C">
            <wp:extent cx="5733415" cy="5733415"/>
            <wp:effectExtent l="0" t="0" r="635"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415" cy="5733415"/>
                    </a:xfrm>
                    <a:prstGeom prst="rect">
                      <a:avLst/>
                    </a:prstGeom>
                    <a:noFill/>
                    <a:ln>
                      <a:noFill/>
                    </a:ln>
                  </pic:spPr>
                </pic:pic>
              </a:graphicData>
            </a:graphic>
          </wp:inline>
        </w:drawing>
      </w:r>
    </w:p>
    <w:p w14:paraId="7A89485D" w14:textId="7FAA0447" w:rsidR="00D1607B" w:rsidRDefault="00D1607B" w:rsidP="00D1607B">
      <w:pPr>
        <w:rPr>
          <w:highlight w:val="white"/>
        </w:rPr>
      </w:pPr>
    </w:p>
    <w:p w14:paraId="5DBD8371" w14:textId="478428B7" w:rsidR="005E49BA" w:rsidRDefault="00940630">
      <w:pPr>
        <w:pStyle w:val="Nagwek2"/>
        <w:spacing w:line="240" w:lineRule="auto"/>
        <w:jc w:val="both"/>
        <w:rPr>
          <w:b/>
          <w:color w:val="222222"/>
          <w:sz w:val="24"/>
          <w:szCs w:val="24"/>
          <w:highlight w:val="white"/>
        </w:rPr>
      </w:pPr>
      <w:r>
        <w:rPr>
          <w:b/>
          <w:color w:val="222222"/>
          <w:sz w:val="24"/>
          <w:szCs w:val="24"/>
          <w:highlight w:val="white"/>
        </w:rPr>
        <w:lastRenderedPageBreak/>
        <w:t>Z</w:t>
      </w:r>
      <w:r w:rsidR="00303C27">
        <w:rPr>
          <w:b/>
          <w:color w:val="222222"/>
          <w:sz w:val="24"/>
          <w:szCs w:val="24"/>
          <w:highlight w:val="white"/>
        </w:rPr>
        <w:t>awadzkiego-Klonowica w Szczecinie najwyżej ocenioną dzielnicą w Polsce</w:t>
      </w:r>
    </w:p>
    <w:p w14:paraId="5DBD8372" w14:textId="78EBC6E4" w:rsidR="005E49BA" w:rsidRDefault="00303C27">
      <w:pPr>
        <w:spacing w:line="240" w:lineRule="auto"/>
        <w:jc w:val="both"/>
        <w:rPr>
          <w:color w:val="222222"/>
          <w:highlight w:val="white"/>
        </w:rPr>
      </w:pPr>
      <w:r>
        <w:rPr>
          <w:color w:val="222222"/>
          <w:highlight w:val="white"/>
        </w:rPr>
        <w:t xml:space="preserve">Najlepszą dzielnicą w zestawieniu ogólnopolskim okazało się osiedle Zawadzkiego-Klonowica w Szczecinie, które otrzymało aż 4,48 punktu. Wielkopłytowe osiedle, znajdujące się </w:t>
      </w:r>
      <w:r>
        <w:rPr>
          <w:color w:val="222222"/>
          <w:highlight w:val="white"/>
        </w:rPr>
        <w:br/>
        <w:t xml:space="preserve">w obrębie dzielnicy Zachód, ma bogatą ofertę placówek edukacyjnych, na różnym szczeblu edukacji. Na terenie osiedla znajdują się szkoły podstawowe, licea w formule prywatnej </w:t>
      </w:r>
      <w:r>
        <w:rPr>
          <w:color w:val="222222"/>
          <w:highlight w:val="white"/>
        </w:rPr>
        <w:br/>
        <w:t>i publicznej, przedszkola, zespół szkół ogólnokształcących, szkoła muzyczna oraz szkoła zawodowa. W chwilach wolnych od nauki młodzi szczecinianie mogą udać się na place zabaw, czy skorzystać z atrakcji oferowanych przez halę widowiskowo-sportową Netto Arena.</w:t>
      </w:r>
    </w:p>
    <w:p w14:paraId="5DBD8373" w14:textId="77777777" w:rsidR="005E49BA" w:rsidRDefault="00303C27">
      <w:pPr>
        <w:pStyle w:val="Nagwek2"/>
        <w:spacing w:line="240" w:lineRule="auto"/>
        <w:jc w:val="both"/>
        <w:rPr>
          <w:b/>
          <w:color w:val="222222"/>
          <w:sz w:val="28"/>
          <w:szCs w:val="28"/>
          <w:highlight w:val="white"/>
        </w:rPr>
      </w:pPr>
      <w:r>
        <w:rPr>
          <w:b/>
          <w:color w:val="222222"/>
          <w:sz w:val="28"/>
          <w:szCs w:val="28"/>
          <w:highlight w:val="white"/>
        </w:rPr>
        <w:t>Ranking Dzielnic Otodom 2020</w:t>
      </w:r>
    </w:p>
    <w:p w14:paraId="5DBD8374" w14:textId="77777777" w:rsidR="005E49BA" w:rsidRDefault="00303C27">
      <w:pPr>
        <w:spacing w:line="240" w:lineRule="auto"/>
        <w:jc w:val="both"/>
        <w:rPr>
          <w:color w:val="222222"/>
          <w:highlight w:val="white"/>
        </w:rPr>
      </w:pPr>
      <w:r>
        <w:rPr>
          <w:color w:val="222222"/>
          <w:highlight w:val="white"/>
        </w:rPr>
        <w:t>To już druga edycja Rankingu Dzielnic Otodom, poprzednia opublikowana została trzy lata temu. Tegoroczne zestawienie powstało na podstawie badania przeprowadzonego na zlecenie Otodom przez Agencję Badawczą IQS. Ponad 120 tys. mieszkańców 12 miast Polski: Białegostoku, Bydgoszczy, Gdyni, Gdańska, Katowic, Krakowa, Lublina, Łodzi, Poznania, Szczecina, Warszawy i Wrocławia, oceniało różne aspekty życia w swojej okolicy. Badanie ilościowe realizowane było przy użyciu standaryzowanego kwestionariusza za pomocą metodologii CAWI (ang. Computer-Assisted Web Interview) – wspomagany komputerowo wywiad przy pomocy strony internetowej. Tegoroczna edycja rankingu oprócz znanych już kategorii (bezpieczeństwo, relacje sąsiedzkie, ekologia, zadbana okolica, komunikacja, dostępność atrakcji, dostępność sklepów, koszty życia, infrastruktura dla dzieci) uwzględnia także nowe: infrastruktura dla zwierząt, dzielnice dla aktywnych sportowo, dostępność imprez i służby zdrowia.</w:t>
      </w:r>
    </w:p>
    <w:p w14:paraId="5DBD8375" w14:textId="77777777" w:rsidR="005E49BA" w:rsidRDefault="00303C27">
      <w:pPr>
        <w:spacing w:line="240" w:lineRule="auto"/>
        <w:jc w:val="both"/>
        <w:rPr>
          <w:color w:val="222222"/>
          <w:highlight w:val="white"/>
        </w:rPr>
      </w:pPr>
      <w:r>
        <w:rPr>
          <w:color w:val="222222"/>
          <w:highlight w:val="white"/>
        </w:rPr>
        <w:t>Już w kolejnym tygodniu nowe informacje o kolejnych kategoriach Rankingu Dzielnic Otodom.</w:t>
      </w:r>
    </w:p>
    <w:p w14:paraId="5DBD8376" w14:textId="77777777" w:rsidR="005E49BA" w:rsidRDefault="00303C27">
      <w:pPr>
        <w:spacing w:line="240" w:lineRule="auto"/>
        <w:jc w:val="both"/>
        <w:rPr>
          <w:b/>
          <w:color w:val="222222"/>
          <w:sz w:val="28"/>
          <w:szCs w:val="28"/>
          <w:highlight w:val="white"/>
        </w:rPr>
      </w:pPr>
      <w:r>
        <w:rPr>
          <w:b/>
          <w:color w:val="222222"/>
          <w:sz w:val="28"/>
          <w:szCs w:val="28"/>
          <w:highlight w:val="white"/>
        </w:rPr>
        <w:t>Więcej o OTODOM</w:t>
      </w:r>
    </w:p>
    <w:p w14:paraId="5DBD8377" w14:textId="77777777" w:rsidR="005E49BA" w:rsidRDefault="00303C27">
      <w:pPr>
        <w:spacing w:line="240" w:lineRule="auto"/>
        <w:jc w:val="both"/>
        <w:rPr>
          <w:color w:val="222222"/>
          <w:highlight w:val="white"/>
        </w:rPr>
      </w:pPr>
      <w:r>
        <w:rPr>
          <w:color w:val="222222"/>
          <w:highlight w:val="white"/>
        </w:rPr>
        <w:t xml:space="preserve">Otodom to najpopularniejszy serwis nieruchomości w Polsce. Umożliwia swoim użytkownikom wyszukanie, przeglądanie i zamieszczanie ogłoszeń sprzedaży i wynajmu nieruchomości: </w:t>
      </w:r>
      <w:r>
        <w:rPr>
          <w:color w:val="222222"/>
          <w:highlight w:val="white"/>
        </w:rPr>
        <w:br/>
        <w:t xml:space="preserve">w szczególności mieszkań, domów, inwestycji deweloperskich, biur czy lokali. W serwisie znajdują się zarówno oferty z rynku pierwotnego jak i wtórnego. W styczniu  2020  serwis odwiedziło ponad </w:t>
      </w:r>
      <w:r>
        <w:rPr>
          <w:color w:val="222222"/>
        </w:rPr>
        <w:t xml:space="preserve">3,9 </w:t>
      </w:r>
      <w:r>
        <w:rPr>
          <w:color w:val="222222"/>
          <w:highlight w:val="white"/>
        </w:rPr>
        <w:t>mln realnych użytkowników. Daje to Otodom pierwsze miejsce wśród serwisów specjalizujących się w ogłoszeniach nieruchomości. Dane te potwierdza niezależny audyt Gemius/PBI. </w:t>
      </w:r>
    </w:p>
    <w:p w14:paraId="5DBD8378" w14:textId="77777777" w:rsidR="005E49BA" w:rsidRDefault="00303C27">
      <w:pPr>
        <w:spacing w:line="276" w:lineRule="auto"/>
        <w:jc w:val="both"/>
        <w:rPr>
          <w:color w:val="222222"/>
          <w:highlight w:val="white"/>
        </w:rPr>
      </w:pPr>
      <w:r>
        <w:rPr>
          <w:b/>
          <w:color w:val="222222"/>
          <w:highlight w:val="white"/>
        </w:rPr>
        <w:t>Biuro prasowe Otodom:</w:t>
      </w:r>
      <w:r>
        <w:rPr>
          <w:color w:val="222222"/>
          <w:highlight w:val="white"/>
        </w:rPr>
        <w:t xml:space="preserve"> </w:t>
      </w:r>
    </w:p>
    <w:p w14:paraId="5DBD8379" w14:textId="77777777" w:rsidR="005E49BA" w:rsidRDefault="00303C27">
      <w:pPr>
        <w:spacing w:line="276" w:lineRule="auto"/>
        <w:jc w:val="both"/>
        <w:rPr>
          <w:b/>
          <w:color w:val="222222"/>
          <w:highlight w:val="white"/>
        </w:rPr>
      </w:pPr>
      <w:r>
        <w:rPr>
          <w:color w:val="222222"/>
          <w:highlight w:val="white"/>
        </w:rPr>
        <w:t xml:space="preserve">Strefa prasowa: </w:t>
      </w:r>
      <w:hyperlink r:id="rId8">
        <w:r>
          <w:rPr>
            <w:b/>
            <w:color w:val="1155CC"/>
            <w:highlight w:val="white"/>
            <w:u w:val="single"/>
          </w:rPr>
          <w:t xml:space="preserve">media.otodom.pl </w:t>
        </w:r>
      </w:hyperlink>
    </w:p>
    <w:p w14:paraId="5DBD837A" w14:textId="77777777" w:rsidR="005E49BA" w:rsidRDefault="00303C27">
      <w:pPr>
        <w:spacing w:line="276" w:lineRule="auto"/>
        <w:jc w:val="both"/>
        <w:rPr>
          <w:color w:val="222222"/>
          <w:highlight w:val="white"/>
        </w:rPr>
      </w:pPr>
      <w:r>
        <w:rPr>
          <w:b/>
          <w:color w:val="222222"/>
          <w:highlight w:val="white"/>
        </w:rPr>
        <w:t>Więcej informacji:</w:t>
      </w:r>
      <w:r>
        <w:rPr>
          <w:color w:val="222222"/>
          <w:highlight w:val="white"/>
        </w:rPr>
        <w:t xml:space="preserve"> </w:t>
      </w:r>
    </w:p>
    <w:p w14:paraId="5DBD837B" w14:textId="77777777" w:rsidR="005E49BA" w:rsidRDefault="00303C27">
      <w:pPr>
        <w:spacing w:line="276" w:lineRule="auto"/>
        <w:jc w:val="both"/>
        <w:rPr>
          <w:color w:val="222222"/>
          <w:highlight w:val="white"/>
        </w:rPr>
      </w:pPr>
      <w:r>
        <w:rPr>
          <w:color w:val="222222"/>
          <w:highlight w:val="white"/>
        </w:rPr>
        <w:t xml:space="preserve">Jarosław Krawczyk, Otodom, e-mail: </w:t>
      </w:r>
      <w:hyperlink r:id="rId9">
        <w:r>
          <w:rPr>
            <w:color w:val="0000FF"/>
            <w:highlight w:val="white"/>
            <w:u w:val="single"/>
          </w:rPr>
          <w:t>jaroslaw.krawczyk@otodom.pl</w:t>
        </w:r>
      </w:hyperlink>
      <w:r>
        <w:rPr>
          <w:color w:val="222222"/>
          <w:highlight w:val="white"/>
        </w:rPr>
        <w:t xml:space="preserve">, tel. </w:t>
      </w:r>
      <w:hyperlink r:id="rId10">
        <w:r>
          <w:rPr>
            <w:color w:val="222222"/>
            <w:highlight w:val="white"/>
          </w:rPr>
          <w:t>512 068 949</w:t>
        </w:r>
      </w:hyperlink>
    </w:p>
    <w:sectPr w:rsidR="005E49BA">
      <w:headerReference w:type="default" r:id="rId11"/>
      <w:pgSz w:w="11909" w:h="16834"/>
      <w:pgMar w:top="1440" w:right="1440" w:bottom="109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D8381" w14:textId="77777777" w:rsidR="00F32807" w:rsidRDefault="00303C27">
      <w:pPr>
        <w:spacing w:after="0" w:line="240" w:lineRule="auto"/>
      </w:pPr>
      <w:r>
        <w:separator/>
      </w:r>
    </w:p>
  </w:endnote>
  <w:endnote w:type="continuationSeparator" w:id="0">
    <w:p w14:paraId="5DBD8383" w14:textId="77777777" w:rsidR="00F32807" w:rsidRDefault="0030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D837D" w14:textId="77777777" w:rsidR="00F32807" w:rsidRDefault="00303C27">
      <w:pPr>
        <w:spacing w:after="0" w:line="240" w:lineRule="auto"/>
      </w:pPr>
      <w:r>
        <w:separator/>
      </w:r>
    </w:p>
  </w:footnote>
  <w:footnote w:type="continuationSeparator" w:id="0">
    <w:p w14:paraId="5DBD837F" w14:textId="77777777" w:rsidR="00F32807" w:rsidRDefault="00303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837C" w14:textId="77777777" w:rsidR="005E49BA" w:rsidRDefault="00303C27">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5DBD837D" wp14:editId="5DBD837E">
          <wp:extent cx="1867382" cy="570728"/>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7382" cy="57072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9BA"/>
    <w:rsid w:val="00303C27"/>
    <w:rsid w:val="00582162"/>
    <w:rsid w:val="005E49BA"/>
    <w:rsid w:val="006D731A"/>
    <w:rsid w:val="00894E4D"/>
    <w:rsid w:val="00940630"/>
    <w:rsid w:val="00AE341C"/>
    <w:rsid w:val="00D1607B"/>
    <w:rsid w:val="00EE4733"/>
    <w:rsid w:val="00F21E49"/>
    <w:rsid w:val="00F328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8335"/>
  <w15:docId w15:val="{1395AF1A-5991-4459-A9D2-7FAFF988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7CBE"/>
  </w:style>
  <w:style w:type="paragraph" w:styleId="Nagwek1">
    <w:name w:val="heading 1"/>
    <w:basedOn w:val="Normalny"/>
    <w:next w:val="Normalny"/>
    <w:link w:val="Nagwek1Znak"/>
    <w:uiPriority w:val="9"/>
    <w:qFormat/>
    <w:rsid w:val="00B102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97CBE"/>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097CBE"/>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097CBE"/>
    <w:rPr>
      <w:rFonts w:ascii="Arial" w:eastAsia="Arial" w:hAnsi="Arial" w:cs="Arial"/>
      <w:sz w:val="32"/>
      <w:szCs w:val="32"/>
      <w:lang w:val="pl" w:eastAsia="pl-PL"/>
    </w:rPr>
  </w:style>
  <w:style w:type="character" w:customStyle="1" w:styleId="TytuZnak">
    <w:name w:val="Tytuł Znak"/>
    <w:basedOn w:val="Domylnaczcionkaakapitu"/>
    <w:link w:val="Tytu"/>
    <w:uiPriority w:val="10"/>
    <w:rsid w:val="00097CBE"/>
    <w:rPr>
      <w:rFonts w:ascii="Arial" w:eastAsia="Arial" w:hAnsi="Arial" w:cs="Arial"/>
      <w:sz w:val="52"/>
      <w:szCs w:val="52"/>
      <w:lang w:val="pl" w:eastAsia="pl-PL"/>
    </w:rPr>
  </w:style>
  <w:style w:type="character" w:styleId="Odwoaniedokomentarza">
    <w:name w:val="annotation reference"/>
    <w:basedOn w:val="Domylnaczcionkaakapitu"/>
    <w:uiPriority w:val="99"/>
    <w:semiHidden/>
    <w:unhideWhenUsed/>
    <w:rsid w:val="00037291"/>
    <w:rPr>
      <w:sz w:val="16"/>
      <w:szCs w:val="16"/>
    </w:rPr>
  </w:style>
  <w:style w:type="paragraph" w:styleId="Tekstkomentarza">
    <w:name w:val="annotation text"/>
    <w:basedOn w:val="Normalny"/>
    <w:link w:val="TekstkomentarzaZnak"/>
    <w:uiPriority w:val="99"/>
    <w:semiHidden/>
    <w:unhideWhenUsed/>
    <w:rsid w:val="000372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291"/>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037291"/>
    <w:rPr>
      <w:b/>
      <w:bCs/>
    </w:rPr>
  </w:style>
  <w:style w:type="character" w:customStyle="1" w:styleId="TematkomentarzaZnak">
    <w:name w:val="Temat komentarza Znak"/>
    <w:basedOn w:val="TekstkomentarzaZnak"/>
    <w:link w:val="Tematkomentarza"/>
    <w:uiPriority w:val="99"/>
    <w:semiHidden/>
    <w:rsid w:val="00037291"/>
    <w:rPr>
      <w:rFonts w:ascii="Arial" w:eastAsia="Arial" w:hAnsi="Arial" w:cs="Arial"/>
      <w:b/>
      <w:bCs/>
      <w:sz w:val="20"/>
      <w:szCs w:val="20"/>
      <w:lang w:val="pl" w:eastAsia="pl-PL"/>
    </w:rPr>
  </w:style>
  <w:style w:type="paragraph" w:styleId="Tekstdymka">
    <w:name w:val="Balloon Text"/>
    <w:basedOn w:val="Normalny"/>
    <w:link w:val="TekstdymkaZnak"/>
    <w:uiPriority w:val="99"/>
    <w:semiHidden/>
    <w:unhideWhenUsed/>
    <w:rsid w:val="000372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7291"/>
    <w:rPr>
      <w:rFonts w:ascii="Segoe UI" w:eastAsia="Arial" w:hAnsi="Segoe UI" w:cs="Segoe UI"/>
      <w:sz w:val="18"/>
      <w:szCs w:val="18"/>
      <w:lang w:val="pl" w:eastAsia="pl-PL"/>
    </w:rPr>
  </w:style>
  <w:style w:type="paragraph" w:styleId="Nagwek">
    <w:name w:val="header"/>
    <w:basedOn w:val="Normalny"/>
    <w:link w:val="NagwekZnak"/>
    <w:uiPriority w:val="99"/>
    <w:unhideWhenUsed/>
    <w:rsid w:val="00B102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02DB"/>
    <w:rPr>
      <w:rFonts w:ascii="Arial" w:eastAsia="Arial" w:hAnsi="Arial" w:cs="Arial"/>
      <w:lang w:val="pl" w:eastAsia="pl-PL"/>
    </w:rPr>
  </w:style>
  <w:style w:type="paragraph" w:styleId="Stopka">
    <w:name w:val="footer"/>
    <w:basedOn w:val="Normalny"/>
    <w:link w:val="StopkaZnak"/>
    <w:uiPriority w:val="99"/>
    <w:unhideWhenUsed/>
    <w:rsid w:val="00B102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02DB"/>
    <w:rPr>
      <w:rFonts w:ascii="Arial" w:eastAsia="Arial" w:hAnsi="Arial" w:cs="Arial"/>
      <w:lang w:val="pl" w:eastAsia="pl-PL"/>
    </w:rPr>
  </w:style>
  <w:style w:type="character" w:customStyle="1" w:styleId="Nagwek1Znak">
    <w:name w:val="Nagłówek 1 Znak"/>
    <w:basedOn w:val="Domylnaczcionkaakapitu"/>
    <w:link w:val="Nagwek1"/>
    <w:uiPriority w:val="9"/>
    <w:rsid w:val="00B102DB"/>
    <w:rPr>
      <w:rFonts w:asciiTheme="majorHAnsi" w:eastAsiaTheme="majorEastAsia" w:hAnsiTheme="majorHAnsi" w:cstheme="majorBidi"/>
      <w:color w:val="2F5496" w:themeColor="accent1" w:themeShade="BF"/>
      <w:sz w:val="32"/>
      <w:szCs w:val="32"/>
      <w:lang w:val="pl" w:eastAsia="pl-PL"/>
    </w:rPr>
  </w:style>
  <w:style w:type="paragraph" w:styleId="Poprawka">
    <w:name w:val="Revision"/>
    <w:hidden/>
    <w:uiPriority w:val="99"/>
    <w:semiHidden/>
    <w:rsid w:val="00C366A9"/>
    <w:pPr>
      <w:spacing w:after="0" w:line="240" w:lineRule="auto"/>
    </w:pPr>
  </w:style>
  <w:style w:type="character" w:styleId="Hipercze">
    <w:name w:val="Hyperlink"/>
    <w:basedOn w:val="Domylnaczcionkaakapitu"/>
    <w:uiPriority w:val="99"/>
    <w:semiHidden/>
    <w:unhideWhenUsed/>
    <w:rsid w:val="00CF5947"/>
    <w:rPr>
      <w:color w:val="0000FF"/>
      <w:u w:val="single"/>
    </w:rPr>
  </w:style>
  <w:style w:type="character" w:styleId="Pogrubienie">
    <w:name w:val="Strong"/>
    <w:basedOn w:val="Domylnaczcionkaakapitu"/>
    <w:uiPriority w:val="22"/>
    <w:qFormat/>
    <w:rsid w:val="002A1643"/>
    <w:rPr>
      <w:b/>
      <w:b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38672C"/>
    <w:pPr>
      <w:ind w:left="720"/>
      <w:contextualSpacing/>
    </w:pPr>
  </w:style>
  <w:style w:type="paragraph" w:styleId="Tekstprzypisukocowego">
    <w:name w:val="endnote text"/>
    <w:basedOn w:val="Normalny"/>
    <w:link w:val="TekstprzypisukocowegoZnak"/>
    <w:uiPriority w:val="99"/>
    <w:semiHidden/>
    <w:unhideWhenUsed/>
    <w:rsid w:val="00AF1B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1B29"/>
    <w:rPr>
      <w:sz w:val="20"/>
      <w:szCs w:val="20"/>
    </w:rPr>
  </w:style>
  <w:style w:type="character" w:styleId="Odwoanieprzypisukocowego">
    <w:name w:val="endnote reference"/>
    <w:basedOn w:val="Domylnaczcionkaakapitu"/>
    <w:uiPriority w:val="99"/>
    <w:semiHidden/>
    <w:unhideWhenUsed/>
    <w:rsid w:val="00AF1B29"/>
    <w:rPr>
      <w:vertAlign w:val="superscript"/>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edia.otod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jaroslaw.krawczyk@otod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c+hYA3K2FwBnNkplZk/X6A5jqQ==">AMUW2mWhnArH/i6IDCOYAsQ4Myl8xMwDh0WoLLRRmQw0JI7oL9W+BkB9XAMZXd8YJPAXz7iLB1bn9spW6aiG/Slkoct/R5WsrZBLXUFjywP/1pZDev1bVQlk+4jnxnsHnhKb0D6YDkJX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808</Words>
  <Characters>4853</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Godlewska</dc:creator>
  <cp:lastModifiedBy>Marta Godlewska</cp:lastModifiedBy>
  <cp:revision>10</cp:revision>
  <dcterms:created xsi:type="dcterms:W3CDTF">2020-05-20T17:57:00Z</dcterms:created>
  <dcterms:modified xsi:type="dcterms:W3CDTF">2020-05-29T08:48:00Z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0x0101005843F17FB4ECE2438104C7C76FC3149C</vt:lpwstr>
  </property>
</Properties>
</file>